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7D" w:rsidRPr="002932A7" w:rsidRDefault="000F3D7D" w:rsidP="000F3D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32A7">
        <w:rPr>
          <w:rFonts w:ascii="Times New Roman" w:hAnsi="Times New Roman"/>
          <w:b/>
          <w:sz w:val="28"/>
          <w:szCs w:val="28"/>
          <w:u w:val="single"/>
        </w:rPr>
        <w:t>Ύλη συνεντεύξεων</w:t>
      </w:r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</w:rPr>
      </w:pPr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</w:rPr>
      </w:pPr>
      <w:r w:rsidRPr="002932A7">
        <w:rPr>
          <w:rFonts w:ascii="Times New Roman" w:hAnsi="Times New Roman"/>
          <w:sz w:val="24"/>
          <w:szCs w:val="24"/>
        </w:rPr>
        <w:t xml:space="preserve">Για το έτος εισαγωγής 2023-2024, η ύλη για τις συνεντεύξεις του ΠΜΣ «Δημοσιογραφία» καθορίζεται ως εξής: </w:t>
      </w:r>
    </w:p>
    <w:p w:rsidR="000F3D7D" w:rsidRPr="002932A7" w:rsidRDefault="000F3D7D" w:rsidP="000F3D7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3D7D" w:rsidRPr="002932A7" w:rsidRDefault="000F3D7D" w:rsidP="000F3D7D">
      <w:pPr>
        <w:jc w:val="both"/>
        <w:rPr>
          <w:rFonts w:ascii="Times New Roman" w:hAnsi="Times New Roman"/>
          <w:b/>
          <w:sz w:val="24"/>
          <w:szCs w:val="24"/>
        </w:rPr>
      </w:pPr>
      <w:r w:rsidRPr="002932A7">
        <w:rPr>
          <w:rFonts w:ascii="Times New Roman" w:hAnsi="Times New Roman"/>
          <w:b/>
          <w:sz w:val="24"/>
          <w:szCs w:val="24"/>
        </w:rPr>
        <w:t>Α. Ειδίκευση «Δημοσιογραφία στην Ψηφιακή Εποχή»</w:t>
      </w:r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Flew, T. (2014).</w:t>
      </w:r>
      <w:proofErr w:type="gramEnd"/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New media.</w:t>
      </w:r>
      <w:proofErr w:type="gramEnd"/>
      <w:r w:rsidRPr="002932A7">
        <w:rPr>
          <w:rFonts w:ascii="Times New Roman" w:hAnsi="Times New Roman"/>
          <w:sz w:val="24"/>
          <w:szCs w:val="24"/>
          <w:lang w:val="en-US"/>
        </w:rPr>
        <w:t xml:space="preserve"> Oxford: Oxford Univ. </w:t>
      </w:r>
      <w:proofErr w:type="spellStart"/>
      <w:r w:rsidRPr="002932A7">
        <w:rPr>
          <w:rFonts w:ascii="Times New Roman" w:hAnsi="Times New Roman"/>
          <w:sz w:val="24"/>
          <w:szCs w:val="24"/>
        </w:rPr>
        <w:t>Press</w:t>
      </w:r>
      <w:proofErr w:type="spellEnd"/>
      <w:r w:rsidRPr="002932A7">
        <w:rPr>
          <w:rFonts w:ascii="Times New Roman" w:hAnsi="Times New Roman"/>
          <w:sz w:val="24"/>
          <w:szCs w:val="24"/>
        </w:rPr>
        <w:t>. ΜΟΝΟ</w:t>
      </w:r>
      <w:r w:rsidRPr="000F3D7D">
        <w:rPr>
          <w:rFonts w:ascii="Times New Roman" w:hAnsi="Times New Roman"/>
          <w:sz w:val="24"/>
          <w:szCs w:val="24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ΤΟ</w:t>
      </w:r>
      <w:r w:rsidRPr="000F3D7D">
        <w:rPr>
          <w:rFonts w:ascii="Times New Roman" w:hAnsi="Times New Roman"/>
          <w:sz w:val="24"/>
          <w:szCs w:val="24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ΠΡΩΤΟ</w:t>
      </w:r>
      <w:r w:rsidRPr="000F3D7D">
        <w:rPr>
          <w:rFonts w:ascii="Times New Roman" w:hAnsi="Times New Roman"/>
          <w:sz w:val="24"/>
          <w:szCs w:val="24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ΚΕΦΑΛΑΙΟ</w:t>
      </w:r>
      <w:r w:rsidRPr="000F3D7D">
        <w:rPr>
          <w:rFonts w:ascii="Times New Roman" w:hAnsi="Times New Roman"/>
          <w:sz w:val="24"/>
          <w:szCs w:val="24"/>
        </w:rPr>
        <w:t xml:space="preserve">: 1. </w:t>
      </w:r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Introduction to new media</w:t>
      </w:r>
      <w:r w:rsidRPr="002932A7">
        <w:rPr>
          <w:rStyle w:val="Hyperlink"/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932A7">
        <w:rPr>
          <w:rStyle w:val="Hyperlink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Siapera</w:t>
      </w:r>
      <w:proofErr w:type="spellEnd"/>
      <w:r w:rsidRPr="002932A7">
        <w:rPr>
          <w:rFonts w:ascii="Times New Roman" w:hAnsi="Times New Roman"/>
          <w:sz w:val="24"/>
          <w:szCs w:val="24"/>
          <w:lang w:val="en-US"/>
        </w:rPr>
        <w:t>, E. &amp; Veglis, A. (2012).</w:t>
      </w:r>
      <w:proofErr w:type="gramEnd"/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The handbook of global online journalism.</w:t>
      </w:r>
      <w:proofErr w:type="gramEnd"/>
      <w:r w:rsidRPr="002932A7">
        <w:rPr>
          <w:rFonts w:ascii="Times New Roman" w:hAnsi="Times New Roman"/>
          <w:sz w:val="24"/>
          <w:szCs w:val="24"/>
          <w:lang w:val="en-US"/>
        </w:rPr>
        <w:t xml:space="preserve"> Malden, Mass.: Wiley-Blackwell. </w:t>
      </w:r>
      <w:r w:rsidRPr="002932A7">
        <w:rPr>
          <w:rFonts w:ascii="Times New Roman" w:hAnsi="Times New Roman"/>
          <w:sz w:val="24"/>
          <w:szCs w:val="24"/>
        </w:rPr>
        <w:t>ΜΟΝΟ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ΤΗΝ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ΕΙΣΑΓΩΓΗ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: Introduction: The Evolution of Online Journalism </w:t>
      </w:r>
      <w:hyperlink r:id="rId5" w:history="1">
        <w:r w:rsidRPr="002932A7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http://ayorek.org/files/References/Handbook%20of%20Global%20Online%20Journalism.pdf</w:t>
        </w:r>
      </w:hyperlink>
    </w:p>
    <w:p w:rsidR="000F3D7D" w:rsidRPr="002932A7" w:rsidRDefault="000F3D7D" w:rsidP="000F3D7D">
      <w:pPr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0F3D7D" w:rsidRPr="002932A7" w:rsidRDefault="000F3D7D" w:rsidP="000F3D7D">
      <w:pPr>
        <w:jc w:val="both"/>
        <w:rPr>
          <w:rFonts w:ascii="Times New Roman" w:hAnsi="Times New Roman"/>
          <w:b/>
          <w:sz w:val="24"/>
          <w:szCs w:val="24"/>
        </w:rPr>
      </w:pPr>
      <w:r w:rsidRPr="002932A7">
        <w:rPr>
          <w:rFonts w:ascii="Times New Roman" w:hAnsi="Times New Roman"/>
          <w:b/>
          <w:sz w:val="24"/>
          <w:szCs w:val="24"/>
        </w:rPr>
        <w:t xml:space="preserve">Β. Ειδίκευση «Δημοσιογραφία των Τεχνών και του Πολιτισμού» </w:t>
      </w:r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932A7">
        <w:rPr>
          <w:rFonts w:ascii="Times New Roman" w:hAnsi="Times New Roman"/>
          <w:sz w:val="24"/>
          <w:szCs w:val="24"/>
        </w:rPr>
        <w:t>Μπουκάλας, Π. &amp; Μοσχονάς, Σ. (</w:t>
      </w:r>
      <w:proofErr w:type="spellStart"/>
      <w:r w:rsidRPr="002932A7">
        <w:rPr>
          <w:rFonts w:ascii="Times New Roman" w:hAnsi="Times New Roman"/>
          <w:sz w:val="24"/>
          <w:szCs w:val="24"/>
        </w:rPr>
        <w:t>επιμ</w:t>
      </w:r>
      <w:proofErr w:type="spellEnd"/>
      <w:r w:rsidRPr="002932A7">
        <w:rPr>
          <w:rFonts w:ascii="Times New Roman" w:hAnsi="Times New Roman"/>
          <w:sz w:val="24"/>
          <w:szCs w:val="24"/>
        </w:rPr>
        <w:t xml:space="preserve">.). (2001). Δημοσιογραφία και Γλώσσα. Αθήνα: Μορφωτικό Ίδρυμα της ΕΣΗΕΑ. </w:t>
      </w:r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«</w:t>
      </w:r>
      <w:r w:rsidRPr="002932A7">
        <w:rPr>
          <w:rFonts w:ascii="Times New Roman" w:hAnsi="Times New Roman"/>
          <w:sz w:val="24"/>
          <w:szCs w:val="24"/>
        </w:rPr>
        <w:t>Οι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γλώσσες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της</w:t>
      </w:r>
      <w:r w:rsidRPr="002932A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2A7">
        <w:rPr>
          <w:rFonts w:ascii="Times New Roman" w:hAnsi="Times New Roman"/>
          <w:sz w:val="24"/>
          <w:szCs w:val="24"/>
        </w:rPr>
        <w:t>κριτικής</w:t>
      </w:r>
      <w:r w:rsidRPr="002932A7">
        <w:rPr>
          <w:rFonts w:ascii="Times New Roman" w:hAnsi="Times New Roman"/>
          <w:sz w:val="24"/>
          <w:szCs w:val="24"/>
          <w:lang w:val="en-US"/>
        </w:rPr>
        <w:t>», 257-287.</w:t>
      </w:r>
      <w:proofErr w:type="gramEnd"/>
    </w:p>
    <w:p w:rsidR="000F3D7D" w:rsidRPr="002932A7" w:rsidRDefault="000F3D7D" w:rsidP="000F3D7D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932A7">
        <w:rPr>
          <w:rFonts w:ascii="Times New Roman" w:hAnsi="Times New Roman"/>
          <w:sz w:val="24"/>
          <w:szCs w:val="24"/>
          <w:lang w:val="en-US"/>
        </w:rPr>
        <w:t>Shrum</w:t>
      </w:r>
      <w:proofErr w:type="spellEnd"/>
      <w:r w:rsidRPr="002932A7">
        <w:rPr>
          <w:rFonts w:ascii="Times New Roman" w:hAnsi="Times New Roman"/>
          <w:sz w:val="24"/>
          <w:szCs w:val="24"/>
          <w:lang w:val="en-US"/>
        </w:rPr>
        <w:t>, W. (1991).</w:t>
      </w:r>
      <w:proofErr w:type="gramEnd"/>
      <w:r w:rsidRPr="002932A7">
        <w:rPr>
          <w:rFonts w:ascii="Times New Roman" w:hAnsi="Times New Roman"/>
          <w:sz w:val="24"/>
          <w:szCs w:val="24"/>
          <w:lang w:val="en-US"/>
        </w:rPr>
        <w:t xml:space="preserve"> Critics and Publics: Cultural Mediation in Highbrow and Popular Performing Arts, American Journal of Sociology 97(2), 347-375.</w:t>
      </w:r>
    </w:p>
    <w:p w:rsidR="000F3D7D" w:rsidRPr="00345F2A" w:rsidRDefault="000F3D7D" w:rsidP="000F3D7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932A7">
        <w:rPr>
          <w:rFonts w:ascii="Times New Roman" w:hAnsi="Times New Roman"/>
          <w:sz w:val="24"/>
          <w:szCs w:val="24"/>
        </w:rPr>
        <w:t>Χριστοφόγλου</w:t>
      </w:r>
      <w:proofErr w:type="spellEnd"/>
      <w:r w:rsidRPr="002932A7">
        <w:rPr>
          <w:rFonts w:ascii="Times New Roman" w:hAnsi="Times New Roman"/>
          <w:sz w:val="24"/>
          <w:szCs w:val="24"/>
        </w:rPr>
        <w:t>, Μ.-Ε. (2002). Η κριτική των εικαστικών τεχνών, Τεχνών Κρίσεις. Αθήνα: Έλλην, 13-34.</w:t>
      </w:r>
    </w:p>
    <w:p w:rsidR="00EB6C10" w:rsidRDefault="000F3D7D">
      <w:bookmarkStart w:id="0" w:name="_GoBack"/>
      <w:bookmarkEnd w:id="0"/>
    </w:p>
    <w:sectPr w:rsidR="00EB6C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7D"/>
    <w:rsid w:val="000F3D7D"/>
    <w:rsid w:val="001F7F4F"/>
    <w:rsid w:val="00C4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D7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3D7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yorek.org/files/References/Handbook%20of%20Global%20Online%20Journalis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</dc:creator>
  <cp:keywords/>
  <dc:description/>
  <cp:lastModifiedBy>Theodora</cp:lastModifiedBy>
  <cp:revision>1</cp:revision>
  <dcterms:created xsi:type="dcterms:W3CDTF">2023-02-17T10:10:00Z</dcterms:created>
  <dcterms:modified xsi:type="dcterms:W3CDTF">2023-02-17T10:11:00Z</dcterms:modified>
</cp:coreProperties>
</file>